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B985" w14:textId="77777777" w:rsidR="004D199E" w:rsidRDefault="004D199E" w:rsidP="004D199E"/>
    <w:p w14:paraId="1360057A" w14:textId="77777777" w:rsidR="004D199E" w:rsidRDefault="004D199E" w:rsidP="004D199E">
      <w:r w:rsidRPr="00144A0A">
        <w:t>CFI</w:t>
      </w:r>
    </w:p>
    <w:p w14:paraId="65BECAD9" w14:textId="77777777" w:rsidR="004D199E" w:rsidRPr="00144A0A" w:rsidRDefault="004D199E" w:rsidP="004D199E">
      <w:pPr>
        <w:rPr>
          <w:b/>
          <w:bCs/>
        </w:rPr>
      </w:pPr>
      <w:r w:rsidRPr="00144A0A">
        <w:rPr>
          <w:rFonts w:ascii="Segoe UI Emoji" w:hAnsi="Segoe UI Emoji" w:cs="Segoe UI Emoji"/>
          <w:b/>
          <w:bCs/>
        </w:rPr>
        <w:t>🔹</w:t>
      </w:r>
      <w:r w:rsidRPr="00144A0A">
        <w:rPr>
          <w:b/>
          <w:bCs/>
        </w:rPr>
        <w:t xml:space="preserve"> General Overview</w:t>
      </w:r>
    </w:p>
    <w:p w14:paraId="6378C324" w14:textId="3F00436F" w:rsidR="004D199E" w:rsidRPr="00144A0A" w:rsidRDefault="004D199E" w:rsidP="004D199E">
      <w:r w:rsidRPr="00144A0A">
        <w:t xml:space="preserve">CFI Markets is a global brokerage firm established in 1998, headquartered in Dubai, UAE. It operates under the umbrella of CFI Financial Group, offering a wide range of financial instruments including forex, stocks, commodities, indices, ETFs, bonds, and cryptocurrencies. CFI Markets is regulated in multiple jurisdictions, including the UK (FCA), Cyprus (CySEC), UAE, Jordan, Egypt, South Africa, and Mauritius, ensuring a high standard of client protection and operational transparency. The firm provides access to over 15,000 instruments and supports various trading platforms such as </w:t>
      </w:r>
      <w:proofErr w:type="spellStart"/>
      <w:r w:rsidRPr="00144A0A">
        <w:t>MetaTrader</w:t>
      </w:r>
      <w:proofErr w:type="spellEnd"/>
      <w:r w:rsidRPr="00144A0A">
        <w:t xml:space="preserve"> 4 (MT4), </w:t>
      </w:r>
      <w:proofErr w:type="spellStart"/>
      <w:r w:rsidRPr="00144A0A">
        <w:t>MetaTrader</w:t>
      </w:r>
      <w:proofErr w:type="spellEnd"/>
      <w:r w:rsidRPr="00144A0A">
        <w:t xml:space="preserve"> 5 (MT5), </w:t>
      </w:r>
      <w:proofErr w:type="spellStart"/>
      <w:r w:rsidRPr="00144A0A">
        <w:t>cTrader</w:t>
      </w:r>
      <w:proofErr w:type="spellEnd"/>
      <w:r w:rsidRPr="00144A0A">
        <w:t xml:space="preserve">, </w:t>
      </w:r>
      <w:proofErr w:type="spellStart"/>
      <w:r w:rsidRPr="00144A0A">
        <w:t>TradingView</w:t>
      </w:r>
      <w:proofErr w:type="spellEnd"/>
      <w:r w:rsidRPr="00144A0A">
        <w:t>, and its proprietary MSX CFI Trading App. CFI Markets is recognized for its competitive trading conditions, advanced trading tools, and strong educational resources, making it a preferred choice for traders in the MENA region and beyond.</w:t>
      </w:r>
      <w:r w:rsidR="002F1AE7" w:rsidRPr="00144A0A">
        <w:t xml:space="preserve"> </w:t>
      </w:r>
    </w:p>
    <w:p w14:paraId="2AE333E4" w14:textId="77777777" w:rsidR="004D199E" w:rsidRPr="00144A0A" w:rsidRDefault="00000000" w:rsidP="004D199E">
      <w:r>
        <w:pict w14:anchorId="47DA9C9B">
          <v:rect id="_x0000_i1025" style="width:0;height:1.5pt" o:hralign="center" o:hrstd="t" o:hr="t" fillcolor="#a0a0a0" stroked="f"/>
        </w:pict>
      </w:r>
    </w:p>
    <w:p w14:paraId="694A764F" w14:textId="77777777" w:rsidR="004D199E" w:rsidRPr="00144A0A" w:rsidRDefault="004D199E" w:rsidP="004D199E">
      <w:pPr>
        <w:rPr>
          <w:b/>
          <w:bCs/>
        </w:rPr>
      </w:pPr>
      <w:r w:rsidRPr="00144A0A">
        <w:rPr>
          <w:rFonts w:ascii="Segoe UI Emoji" w:hAnsi="Segoe UI Emoji" w:cs="Segoe UI Emoji"/>
          <w:b/>
          <w:bCs/>
        </w:rPr>
        <w:t>🎯</w:t>
      </w:r>
      <w:r w:rsidRPr="00144A0A">
        <w:rPr>
          <w:b/>
          <w:bCs/>
        </w:rPr>
        <w:t xml:space="preserve"> Key Features</w:t>
      </w:r>
    </w:p>
    <w:p w14:paraId="68A9B5A6" w14:textId="7C01F6BC" w:rsidR="004D199E" w:rsidRPr="00144A0A" w:rsidRDefault="004D199E" w:rsidP="004D199E">
      <w:pPr>
        <w:numPr>
          <w:ilvl w:val="0"/>
          <w:numId w:val="1"/>
        </w:numPr>
      </w:pPr>
      <w:r w:rsidRPr="00144A0A">
        <w:rPr>
          <w:b/>
          <w:bCs/>
        </w:rPr>
        <w:t>Maximum Leverage</w:t>
      </w:r>
      <w:r w:rsidRPr="00144A0A">
        <w:t>: Up to 1:500, depending on the client's classification and regulatory jurisdiction.</w:t>
      </w:r>
      <w:r w:rsidR="002F1AE7" w:rsidRPr="00144A0A">
        <w:t xml:space="preserve"> </w:t>
      </w:r>
    </w:p>
    <w:p w14:paraId="51AA924C" w14:textId="6FF3202D" w:rsidR="004D199E" w:rsidRPr="00144A0A" w:rsidRDefault="004D199E" w:rsidP="004D199E">
      <w:pPr>
        <w:numPr>
          <w:ilvl w:val="0"/>
          <w:numId w:val="1"/>
        </w:numPr>
      </w:pPr>
      <w:r w:rsidRPr="00144A0A">
        <w:rPr>
          <w:b/>
          <w:bCs/>
        </w:rPr>
        <w:t>Minimum Deposit</w:t>
      </w:r>
      <w:r w:rsidRPr="00144A0A">
        <w:t xml:space="preserve">: No fixed minimum deposit requirement; however, a $100 deposit is recommended for optimal trading conditions. </w:t>
      </w:r>
    </w:p>
    <w:p w14:paraId="17BB4428" w14:textId="72638BB2" w:rsidR="004D199E" w:rsidRPr="00144A0A" w:rsidRDefault="004D199E" w:rsidP="004D199E">
      <w:pPr>
        <w:numPr>
          <w:ilvl w:val="0"/>
          <w:numId w:val="1"/>
        </w:numPr>
      </w:pPr>
      <w:r w:rsidRPr="00144A0A">
        <w:rPr>
          <w:b/>
          <w:bCs/>
        </w:rPr>
        <w:t>Deposit &amp; Withdrawal Methods</w:t>
      </w:r>
      <w:r w:rsidRPr="00144A0A">
        <w:t xml:space="preserve">: CFI Markets offers a variety of payment methods, including bank wire transfers, credit/debit cards, Apple Pay, Google Pay, and UAE PGS. Deposits and withdrawals are processed without internal fees, though third-party processing fees may apply. </w:t>
      </w:r>
    </w:p>
    <w:p w14:paraId="06325E25" w14:textId="5D264992" w:rsidR="004D199E" w:rsidRPr="00144A0A" w:rsidRDefault="004D199E" w:rsidP="004D199E">
      <w:pPr>
        <w:numPr>
          <w:ilvl w:val="0"/>
          <w:numId w:val="1"/>
        </w:numPr>
      </w:pPr>
      <w:r w:rsidRPr="00144A0A">
        <w:rPr>
          <w:b/>
          <w:bCs/>
        </w:rPr>
        <w:t>Tradable Instruments</w:t>
      </w:r>
      <w:r w:rsidRPr="00144A0A">
        <w:t xml:space="preserve">: Over 15,000 instruments across various asset classes, including forex, stocks, indices, commodities, ETFs, bonds, and cryptocurrencies. </w:t>
      </w:r>
    </w:p>
    <w:p w14:paraId="555259FA" w14:textId="7BF4F110" w:rsidR="004D199E" w:rsidRPr="00144A0A" w:rsidRDefault="004D199E" w:rsidP="004D199E">
      <w:pPr>
        <w:numPr>
          <w:ilvl w:val="0"/>
          <w:numId w:val="1"/>
        </w:numPr>
      </w:pPr>
      <w:r w:rsidRPr="00144A0A">
        <w:rPr>
          <w:b/>
          <w:bCs/>
        </w:rPr>
        <w:t>Trading Platforms</w:t>
      </w:r>
      <w:r w:rsidRPr="00144A0A">
        <w:t xml:space="preserve">: </w:t>
      </w:r>
      <w:proofErr w:type="spellStart"/>
      <w:r w:rsidRPr="00144A0A">
        <w:t>MetaTrader</w:t>
      </w:r>
      <w:proofErr w:type="spellEnd"/>
      <w:r w:rsidRPr="00144A0A">
        <w:t xml:space="preserve"> 4 (MT4), </w:t>
      </w:r>
      <w:proofErr w:type="spellStart"/>
      <w:r w:rsidRPr="00144A0A">
        <w:t>MetaTrader</w:t>
      </w:r>
      <w:proofErr w:type="spellEnd"/>
      <w:r w:rsidRPr="00144A0A">
        <w:t xml:space="preserve"> 5 (MT5), </w:t>
      </w:r>
      <w:proofErr w:type="spellStart"/>
      <w:r w:rsidRPr="00144A0A">
        <w:t>cTrader</w:t>
      </w:r>
      <w:proofErr w:type="spellEnd"/>
      <w:r w:rsidRPr="00144A0A">
        <w:t xml:space="preserve">, </w:t>
      </w:r>
      <w:proofErr w:type="spellStart"/>
      <w:r w:rsidRPr="00144A0A">
        <w:t>TradingView</w:t>
      </w:r>
      <w:proofErr w:type="spellEnd"/>
      <w:r w:rsidRPr="00144A0A">
        <w:t>, and the MSX CFI Trading App.</w:t>
      </w:r>
      <w:r w:rsidR="002F1AE7" w:rsidRPr="00144A0A">
        <w:t xml:space="preserve"> </w:t>
      </w:r>
    </w:p>
    <w:p w14:paraId="5352AFEC" w14:textId="77777777" w:rsidR="004D199E" w:rsidRPr="00144A0A" w:rsidRDefault="004D199E" w:rsidP="004D199E">
      <w:pPr>
        <w:numPr>
          <w:ilvl w:val="0"/>
          <w:numId w:val="1"/>
        </w:numPr>
      </w:pPr>
      <w:r w:rsidRPr="00144A0A">
        <w:rPr>
          <w:b/>
          <w:bCs/>
        </w:rPr>
        <w:t>Copy Trading</w:t>
      </w:r>
      <w:r w:rsidRPr="00144A0A">
        <w:t>: Not specified on the official website.</w:t>
      </w:r>
    </w:p>
    <w:p w14:paraId="2633E45A" w14:textId="77777777" w:rsidR="004D199E" w:rsidRPr="00144A0A" w:rsidRDefault="00000000" w:rsidP="004D199E">
      <w:r>
        <w:pict w14:anchorId="28B6CF23">
          <v:rect id="_x0000_i1026" style="width:0;height:1.5pt" o:hralign="center" o:hrstd="t" o:hr="t" fillcolor="#a0a0a0" stroked="f"/>
        </w:pict>
      </w:r>
    </w:p>
    <w:p w14:paraId="2FCC0E96" w14:textId="77777777" w:rsidR="004D199E" w:rsidRPr="00144A0A" w:rsidRDefault="004D199E" w:rsidP="004D199E">
      <w:pPr>
        <w:rPr>
          <w:b/>
          <w:bCs/>
        </w:rPr>
      </w:pPr>
      <w:r w:rsidRPr="00144A0A">
        <w:rPr>
          <w:rFonts w:ascii="Segoe UI Emoji" w:hAnsi="Segoe UI Emoji" w:cs="Segoe UI Emoji"/>
          <w:b/>
          <w:bCs/>
        </w:rPr>
        <w:t>🏢</w:t>
      </w:r>
      <w:r w:rsidRPr="00144A0A">
        <w:rPr>
          <w:b/>
          <w:bCs/>
        </w:rPr>
        <w:t xml:space="preserve"> Company Info &amp; Contact</w:t>
      </w:r>
    </w:p>
    <w:p w14:paraId="42586BAE" w14:textId="7ED0ED77" w:rsidR="004D199E" w:rsidRPr="00144A0A" w:rsidRDefault="004D199E" w:rsidP="004D199E">
      <w:pPr>
        <w:numPr>
          <w:ilvl w:val="0"/>
          <w:numId w:val="2"/>
        </w:numPr>
      </w:pPr>
      <w:r w:rsidRPr="00144A0A">
        <w:rPr>
          <w:b/>
          <w:bCs/>
        </w:rPr>
        <w:lastRenderedPageBreak/>
        <w:t>Headquarters</w:t>
      </w:r>
      <w:r w:rsidRPr="00144A0A">
        <w:t xml:space="preserve">: CFI Markets Ltd., </w:t>
      </w:r>
      <w:proofErr w:type="spellStart"/>
      <w:r w:rsidRPr="00144A0A">
        <w:t>Gregori</w:t>
      </w:r>
      <w:proofErr w:type="spellEnd"/>
      <w:r w:rsidRPr="00144A0A">
        <w:t xml:space="preserve"> </w:t>
      </w:r>
      <w:proofErr w:type="spellStart"/>
      <w:r w:rsidRPr="00144A0A">
        <w:t>Afxentiou</w:t>
      </w:r>
      <w:proofErr w:type="spellEnd"/>
      <w:r w:rsidRPr="00144A0A">
        <w:t xml:space="preserve"> 10 Ave, </w:t>
      </w:r>
      <w:proofErr w:type="spellStart"/>
      <w:r w:rsidRPr="00144A0A">
        <w:t>Livadiotis</w:t>
      </w:r>
      <w:proofErr w:type="spellEnd"/>
      <w:r w:rsidRPr="00144A0A">
        <w:t xml:space="preserve"> Court 5, </w:t>
      </w:r>
      <w:proofErr w:type="spellStart"/>
      <w:r w:rsidRPr="00144A0A">
        <w:t>P.</w:t>
      </w:r>
      <w:proofErr w:type="gramStart"/>
      <w:r w:rsidRPr="00144A0A">
        <w:t>O.Box</w:t>
      </w:r>
      <w:proofErr w:type="spellEnd"/>
      <w:proofErr w:type="gramEnd"/>
      <w:r w:rsidRPr="00144A0A">
        <w:t xml:space="preserve"> 6023, </w:t>
      </w:r>
      <w:proofErr w:type="spellStart"/>
      <w:r w:rsidRPr="00144A0A">
        <w:t>Larnaca</w:t>
      </w:r>
      <w:proofErr w:type="spellEnd"/>
      <w:r w:rsidRPr="00144A0A">
        <w:t xml:space="preserve">, Cyprus. </w:t>
      </w:r>
    </w:p>
    <w:p w14:paraId="5527CE39" w14:textId="2EF1930D" w:rsidR="004D199E" w:rsidRPr="00144A0A" w:rsidRDefault="004D199E" w:rsidP="004D199E">
      <w:pPr>
        <w:numPr>
          <w:ilvl w:val="0"/>
          <w:numId w:val="2"/>
        </w:numPr>
      </w:pPr>
      <w:r w:rsidRPr="00144A0A">
        <w:rPr>
          <w:b/>
          <w:bCs/>
        </w:rPr>
        <w:t>Phone</w:t>
      </w:r>
      <w:r w:rsidRPr="00144A0A">
        <w:t>: +357 24 400 270</w:t>
      </w:r>
      <w:r w:rsidR="002F1AE7" w:rsidRPr="00144A0A">
        <w:t xml:space="preserve"> </w:t>
      </w:r>
    </w:p>
    <w:p w14:paraId="731F3CA4" w14:textId="77777777" w:rsidR="004D199E" w:rsidRPr="00144A0A" w:rsidRDefault="004D199E" w:rsidP="004D199E">
      <w:pPr>
        <w:numPr>
          <w:ilvl w:val="0"/>
          <w:numId w:val="2"/>
        </w:numPr>
      </w:pPr>
      <w:r w:rsidRPr="00144A0A">
        <w:rPr>
          <w:b/>
          <w:bCs/>
        </w:rPr>
        <w:t>Email</w:t>
      </w:r>
      <w:r w:rsidRPr="00144A0A">
        <w:t xml:space="preserve">: </w:t>
      </w:r>
      <w:hyperlink r:id="rId5" w:history="1">
        <w:r w:rsidRPr="00144A0A">
          <w:rPr>
            <w:rStyle w:val="Hyperlink"/>
          </w:rPr>
          <w:t>info@cfimarkets.com</w:t>
        </w:r>
      </w:hyperlink>
      <w:hyperlink r:id="rId6" w:tgtFrame="_blank" w:history="1">
        <w:r w:rsidRPr="00144A0A">
          <w:rPr>
            <w:rStyle w:val="Hyperlink"/>
          </w:rPr>
          <w:t>profitf.com</w:t>
        </w:r>
      </w:hyperlink>
    </w:p>
    <w:p w14:paraId="10665AEA" w14:textId="77777777" w:rsidR="004D199E" w:rsidRPr="00144A0A" w:rsidRDefault="004D199E" w:rsidP="004D199E">
      <w:pPr>
        <w:numPr>
          <w:ilvl w:val="0"/>
          <w:numId w:val="2"/>
        </w:numPr>
      </w:pPr>
      <w:r w:rsidRPr="00144A0A">
        <w:rPr>
          <w:b/>
          <w:bCs/>
        </w:rPr>
        <w:t>Regulators</w:t>
      </w:r>
      <w:r w:rsidRPr="00144A0A">
        <w:t>:</w:t>
      </w:r>
    </w:p>
    <w:p w14:paraId="41BA75E2" w14:textId="77777777" w:rsidR="004D199E" w:rsidRPr="00144A0A" w:rsidRDefault="004D199E" w:rsidP="004D199E">
      <w:pPr>
        <w:numPr>
          <w:ilvl w:val="1"/>
          <w:numId w:val="2"/>
        </w:numPr>
      </w:pPr>
      <w:r w:rsidRPr="00144A0A">
        <w:t>Financial Conduct Authority (FCA), UK</w:t>
      </w:r>
    </w:p>
    <w:p w14:paraId="294945C1" w14:textId="77777777" w:rsidR="004D199E" w:rsidRPr="00144A0A" w:rsidRDefault="004D199E" w:rsidP="004D199E">
      <w:pPr>
        <w:numPr>
          <w:ilvl w:val="1"/>
          <w:numId w:val="2"/>
        </w:numPr>
      </w:pPr>
      <w:r w:rsidRPr="00144A0A">
        <w:t>Cyprus Securities and Exchange Commission (CySEC)</w:t>
      </w:r>
    </w:p>
    <w:p w14:paraId="7B05D11B" w14:textId="77777777" w:rsidR="004D199E" w:rsidRPr="00144A0A" w:rsidRDefault="004D199E" w:rsidP="004D199E">
      <w:pPr>
        <w:numPr>
          <w:ilvl w:val="1"/>
          <w:numId w:val="2"/>
        </w:numPr>
      </w:pPr>
      <w:r w:rsidRPr="00144A0A">
        <w:t>Financial Services Regulatory Authority (FSRA), UAE</w:t>
      </w:r>
    </w:p>
    <w:p w14:paraId="2933EA67" w14:textId="77777777" w:rsidR="004D199E" w:rsidRPr="00144A0A" w:rsidRDefault="004D199E" w:rsidP="004D199E">
      <w:pPr>
        <w:numPr>
          <w:ilvl w:val="1"/>
          <w:numId w:val="2"/>
        </w:numPr>
      </w:pPr>
      <w:r w:rsidRPr="00144A0A">
        <w:t>Financial Services Conduct Authority (FSCA), South Africa</w:t>
      </w:r>
    </w:p>
    <w:p w14:paraId="47B432FB" w14:textId="77777777" w:rsidR="004D199E" w:rsidRPr="00144A0A" w:rsidRDefault="004D199E" w:rsidP="004D199E">
      <w:pPr>
        <w:numPr>
          <w:ilvl w:val="1"/>
          <w:numId w:val="2"/>
        </w:numPr>
      </w:pPr>
      <w:r w:rsidRPr="00144A0A">
        <w:t>Jordan Securities Commission (JSC)</w:t>
      </w:r>
    </w:p>
    <w:p w14:paraId="67149E8C" w14:textId="77777777" w:rsidR="004D199E" w:rsidRPr="00144A0A" w:rsidRDefault="004D199E" w:rsidP="004D199E">
      <w:pPr>
        <w:numPr>
          <w:ilvl w:val="1"/>
          <w:numId w:val="2"/>
        </w:numPr>
      </w:pPr>
      <w:r w:rsidRPr="00144A0A">
        <w:t>Egyptian Financial Regulatory Authority (FRA)</w:t>
      </w:r>
    </w:p>
    <w:p w14:paraId="1D13591F" w14:textId="0445C9C1" w:rsidR="004D199E" w:rsidRPr="00144A0A" w:rsidRDefault="004D199E" w:rsidP="004D199E">
      <w:pPr>
        <w:numPr>
          <w:ilvl w:val="1"/>
          <w:numId w:val="2"/>
        </w:numPr>
      </w:pPr>
      <w:r w:rsidRPr="00144A0A">
        <w:t>Mauritius Financial Services Commission (FSC)</w:t>
      </w:r>
      <w:r w:rsidR="002F1AE7" w:rsidRPr="00144A0A">
        <w:t xml:space="preserve"> </w:t>
      </w:r>
    </w:p>
    <w:p w14:paraId="0A4EC232" w14:textId="77777777" w:rsidR="004D199E" w:rsidRPr="00144A0A" w:rsidRDefault="004D199E" w:rsidP="004D199E">
      <w:pPr>
        <w:numPr>
          <w:ilvl w:val="0"/>
          <w:numId w:val="2"/>
        </w:numPr>
      </w:pPr>
      <w:r w:rsidRPr="00144A0A">
        <w:rPr>
          <w:b/>
          <w:bCs/>
        </w:rPr>
        <w:t>Year Established</w:t>
      </w:r>
      <w:r w:rsidRPr="00144A0A">
        <w:t>: 1998</w:t>
      </w:r>
    </w:p>
    <w:p w14:paraId="0A7CBA08" w14:textId="77777777" w:rsidR="004D199E" w:rsidRPr="00144A0A" w:rsidRDefault="00000000" w:rsidP="004D199E">
      <w:r>
        <w:pict w14:anchorId="0835299D">
          <v:rect id="_x0000_i1027" style="width:0;height:1.5pt" o:hralign="center" o:hrstd="t" o:hr="t" fillcolor="#a0a0a0" stroked="f"/>
        </w:pict>
      </w:r>
    </w:p>
    <w:p w14:paraId="6DF96B6B" w14:textId="77777777" w:rsidR="004D199E" w:rsidRPr="00144A0A" w:rsidRDefault="004D199E" w:rsidP="004D199E">
      <w:pPr>
        <w:rPr>
          <w:b/>
          <w:bCs/>
        </w:rPr>
      </w:pPr>
      <w:r w:rsidRPr="00144A0A">
        <w:rPr>
          <w:rFonts w:ascii="Segoe UI Emoji" w:hAnsi="Segoe UI Emoji" w:cs="Segoe UI Emoji"/>
          <w:b/>
          <w:bCs/>
        </w:rPr>
        <w:t>💼</w:t>
      </w:r>
      <w:r w:rsidRPr="00144A0A">
        <w:rPr>
          <w:b/>
          <w:bCs/>
        </w:rPr>
        <w:t xml:space="preserve"> Account Types</w:t>
      </w:r>
    </w:p>
    <w:p w14:paraId="149ACFA6" w14:textId="77777777" w:rsidR="004D199E" w:rsidRPr="00144A0A" w:rsidRDefault="004D199E" w:rsidP="004D199E">
      <w:pPr>
        <w:rPr>
          <w:b/>
          <w:bCs/>
        </w:rPr>
      </w:pPr>
      <w:r w:rsidRPr="00144A0A">
        <w:rPr>
          <w:b/>
          <w:bCs/>
        </w:rPr>
        <w:t>Zero Commission Account</w:t>
      </w:r>
    </w:p>
    <w:p w14:paraId="121CDCD0" w14:textId="77777777" w:rsidR="004D199E" w:rsidRPr="00144A0A" w:rsidRDefault="004D199E" w:rsidP="004D199E">
      <w:pPr>
        <w:numPr>
          <w:ilvl w:val="0"/>
          <w:numId w:val="3"/>
        </w:numPr>
      </w:pPr>
      <w:r w:rsidRPr="00144A0A">
        <w:rPr>
          <w:b/>
          <w:bCs/>
        </w:rPr>
        <w:t>Minimum Deposit</w:t>
      </w:r>
      <w:r w:rsidRPr="00144A0A">
        <w:t>: None (recommended $100)</w:t>
      </w:r>
    </w:p>
    <w:p w14:paraId="784FD24E" w14:textId="77777777" w:rsidR="004D199E" w:rsidRPr="00144A0A" w:rsidRDefault="004D199E" w:rsidP="004D199E">
      <w:pPr>
        <w:numPr>
          <w:ilvl w:val="0"/>
          <w:numId w:val="3"/>
        </w:numPr>
      </w:pPr>
      <w:r w:rsidRPr="00144A0A">
        <w:rPr>
          <w:b/>
          <w:bCs/>
        </w:rPr>
        <w:t>Spread</w:t>
      </w:r>
      <w:r w:rsidRPr="00144A0A">
        <w:t>: From 0.4 pips on EUR/USD</w:t>
      </w:r>
    </w:p>
    <w:p w14:paraId="2943E3C3" w14:textId="77777777" w:rsidR="004D199E" w:rsidRPr="00144A0A" w:rsidRDefault="004D199E" w:rsidP="004D199E">
      <w:pPr>
        <w:numPr>
          <w:ilvl w:val="0"/>
          <w:numId w:val="3"/>
        </w:numPr>
      </w:pPr>
      <w:r w:rsidRPr="00144A0A">
        <w:rPr>
          <w:b/>
          <w:bCs/>
        </w:rPr>
        <w:t>Commission</w:t>
      </w:r>
      <w:r w:rsidRPr="00144A0A">
        <w:t>: $0 per lot</w:t>
      </w:r>
    </w:p>
    <w:p w14:paraId="2C857932" w14:textId="77777777" w:rsidR="004D199E" w:rsidRPr="00144A0A" w:rsidRDefault="004D199E" w:rsidP="004D199E">
      <w:pPr>
        <w:numPr>
          <w:ilvl w:val="0"/>
          <w:numId w:val="3"/>
        </w:numPr>
      </w:pPr>
      <w:r w:rsidRPr="00144A0A">
        <w:rPr>
          <w:b/>
          <w:bCs/>
        </w:rPr>
        <w:t>Platforms</w:t>
      </w:r>
      <w:r w:rsidRPr="00144A0A">
        <w:t xml:space="preserve">: MT4, MT5, </w:t>
      </w:r>
      <w:proofErr w:type="spellStart"/>
      <w:r w:rsidRPr="00144A0A">
        <w:t>cTrader</w:t>
      </w:r>
      <w:proofErr w:type="spellEnd"/>
      <w:r w:rsidRPr="00144A0A">
        <w:t xml:space="preserve">, </w:t>
      </w:r>
      <w:proofErr w:type="spellStart"/>
      <w:r w:rsidRPr="00144A0A">
        <w:t>TradingView</w:t>
      </w:r>
      <w:proofErr w:type="spellEnd"/>
      <w:r w:rsidRPr="00144A0A">
        <w:t>, MSX CFI App</w:t>
      </w:r>
    </w:p>
    <w:p w14:paraId="17874656" w14:textId="77777777" w:rsidR="004D199E" w:rsidRPr="00144A0A" w:rsidRDefault="004D199E" w:rsidP="004D199E">
      <w:pPr>
        <w:numPr>
          <w:ilvl w:val="0"/>
          <w:numId w:val="3"/>
        </w:numPr>
      </w:pPr>
      <w:r w:rsidRPr="00144A0A">
        <w:rPr>
          <w:b/>
          <w:bCs/>
        </w:rPr>
        <w:t>Leverage</w:t>
      </w:r>
      <w:r w:rsidRPr="00144A0A">
        <w:t>: Up to 1:500</w:t>
      </w:r>
    </w:p>
    <w:p w14:paraId="3BA21C8C" w14:textId="77777777" w:rsidR="004D199E" w:rsidRPr="00144A0A" w:rsidRDefault="004D199E" w:rsidP="004D199E">
      <w:pPr>
        <w:numPr>
          <w:ilvl w:val="0"/>
          <w:numId w:val="3"/>
        </w:numPr>
      </w:pPr>
      <w:r w:rsidRPr="00144A0A">
        <w:rPr>
          <w:b/>
          <w:bCs/>
        </w:rPr>
        <w:t>Islamic Account</w:t>
      </w:r>
      <w:r w:rsidRPr="00144A0A">
        <w:t>: Available upon request</w:t>
      </w:r>
    </w:p>
    <w:p w14:paraId="552DEF64" w14:textId="77777777" w:rsidR="004D199E" w:rsidRPr="00144A0A" w:rsidRDefault="004D199E" w:rsidP="004D199E">
      <w:pPr>
        <w:numPr>
          <w:ilvl w:val="0"/>
          <w:numId w:val="3"/>
        </w:numPr>
      </w:pPr>
      <w:r w:rsidRPr="00144A0A">
        <w:rPr>
          <w:b/>
          <w:bCs/>
        </w:rPr>
        <w:t>Swap-Free</w:t>
      </w:r>
      <w:r w:rsidRPr="00144A0A">
        <w:t>: Available upon request</w:t>
      </w:r>
    </w:p>
    <w:p w14:paraId="5E45A292" w14:textId="0459B035" w:rsidR="004D199E" w:rsidRPr="00144A0A" w:rsidRDefault="004D199E" w:rsidP="004D199E">
      <w:pPr>
        <w:numPr>
          <w:ilvl w:val="0"/>
          <w:numId w:val="3"/>
        </w:numPr>
      </w:pPr>
      <w:r w:rsidRPr="00144A0A">
        <w:rPr>
          <w:b/>
          <w:bCs/>
        </w:rPr>
        <w:t>Minimum Trade Volume</w:t>
      </w:r>
      <w:r w:rsidRPr="00144A0A">
        <w:t>: 0.01 lot</w:t>
      </w:r>
    </w:p>
    <w:p w14:paraId="307AB3AD" w14:textId="77777777" w:rsidR="004D199E" w:rsidRPr="00144A0A" w:rsidRDefault="004D199E" w:rsidP="004D199E">
      <w:pPr>
        <w:rPr>
          <w:b/>
          <w:bCs/>
        </w:rPr>
      </w:pPr>
      <w:r w:rsidRPr="00144A0A">
        <w:rPr>
          <w:b/>
          <w:bCs/>
        </w:rPr>
        <w:t>Dynamic Trader Account</w:t>
      </w:r>
    </w:p>
    <w:p w14:paraId="6E4BB841" w14:textId="77777777" w:rsidR="004D199E" w:rsidRPr="00144A0A" w:rsidRDefault="004D199E" w:rsidP="004D199E">
      <w:pPr>
        <w:numPr>
          <w:ilvl w:val="0"/>
          <w:numId w:val="4"/>
        </w:numPr>
      </w:pPr>
      <w:r w:rsidRPr="00144A0A">
        <w:rPr>
          <w:b/>
          <w:bCs/>
        </w:rPr>
        <w:t>Minimum Deposit</w:t>
      </w:r>
      <w:r w:rsidRPr="00144A0A">
        <w:t>: None (recommended $100)</w:t>
      </w:r>
    </w:p>
    <w:p w14:paraId="69E88F98" w14:textId="77777777" w:rsidR="004D199E" w:rsidRPr="00144A0A" w:rsidRDefault="004D199E" w:rsidP="004D199E">
      <w:pPr>
        <w:numPr>
          <w:ilvl w:val="0"/>
          <w:numId w:val="4"/>
        </w:numPr>
      </w:pPr>
      <w:r w:rsidRPr="00144A0A">
        <w:rPr>
          <w:b/>
          <w:bCs/>
        </w:rPr>
        <w:lastRenderedPageBreak/>
        <w:t>Spread</w:t>
      </w:r>
      <w:r w:rsidRPr="00144A0A">
        <w:t>: From 0.0 pips on EUR/USD</w:t>
      </w:r>
    </w:p>
    <w:p w14:paraId="19D9AF56" w14:textId="77777777" w:rsidR="004D199E" w:rsidRPr="00144A0A" w:rsidRDefault="004D199E" w:rsidP="004D199E">
      <w:pPr>
        <w:numPr>
          <w:ilvl w:val="0"/>
          <w:numId w:val="4"/>
        </w:numPr>
      </w:pPr>
      <w:r w:rsidRPr="00144A0A">
        <w:rPr>
          <w:b/>
          <w:bCs/>
        </w:rPr>
        <w:t>Commission</w:t>
      </w:r>
      <w:r w:rsidRPr="00144A0A">
        <w:t>: Volume-based, low commission</w:t>
      </w:r>
    </w:p>
    <w:p w14:paraId="4F28260C" w14:textId="77777777" w:rsidR="004D199E" w:rsidRPr="00144A0A" w:rsidRDefault="004D199E" w:rsidP="004D199E">
      <w:pPr>
        <w:numPr>
          <w:ilvl w:val="0"/>
          <w:numId w:val="4"/>
        </w:numPr>
      </w:pPr>
      <w:r w:rsidRPr="00144A0A">
        <w:rPr>
          <w:b/>
          <w:bCs/>
        </w:rPr>
        <w:t>Platforms</w:t>
      </w:r>
      <w:r w:rsidRPr="00144A0A">
        <w:t xml:space="preserve">: MT4, MT5, </w:t>
      </w:r>
      <w:proofErr w:type="spellStart"/>
      <w:r w:rsidRPr="00144A0A">
        <w:t>cTrader</w:t>
      </w:r>
      <w:proofErr w:type="spellEnd"/>
    </w:p>
    <w:p w14:paraId="52486FDA" w14:textId="77777777" w:rsidR="004D199E" w:rsidRPr="00144A0A" w:rsidRDefault="004D199E" w:rsidP="004D199E">
      <w:pPr>
        <w:numPr>
          <w:ilvl w:val="0"/>
          <w:numId w:val="4"/>
        </w:numPr>
      </w:pPr>
      <w:r w:rsidRPr="00144A0A">
        <w:rPr>
          <w:b/>
          <w:bCs/>
        </w:rPr>
        <w:t>Leverage</w:t>
      </w:r>
      <w:r w:rsidRPr="00144A0A">
        <w:t>: Up to 1:500</w:t>
      </w:r>
    </w:p>
    <w:p w14:paraId="3FF7E1B3" w14:textId="77777777" w:rsidR="004D199E" w:rsidRPr="00144A0A" w:rsidRDefault="004D199E" w:rsidP="004D199E">
      <w:pPr>
        <w:numPr>
          <w:ilvl w:val="0"/>
          <w:numId w:val="4"/>
        </w:numPr>
      </w:pPr>
      <w:r w:rsidRPr="00144A0A">
        <w:rPr>
          <w:b/>
          <w:bCs/>
        </w:rPr>
        <w:t>Islamic Account</w:t>
      </w:r>
      <w:r w:rsidRPr="00144A0A">
        <w:t>: Available upon request</w:t>
      </w:r>
    </w:p>
    <w:p w14:paraId="239A7243" w14:textId="77777777" w:rsidR="004D199E" w:rsidRPr="00144A0A" w:rsidRDefault="004D199E" w:rsidP="004D199E">
      <w:pPr>
        <w:numPr>
          <w:ilvl w:val="0"/>
          <w:numId w:val="4"/>
        </w:numPr>
      </w:pPr>
      <w:r w:rsidRPr="00144A0A">
        <w:rPr>
          <w:b/>
          <w:bCs/>
        </w:rPr>
        <w:t>Swap-Free</w:t>
      </w:r>
      <w:r w:rsidRPr="00144A0A">
        <w:t>: Available upon request</w:t>
      </w:r>
    </w:p>
    <w:p w14:paraId="771E2CD5" w14:textId="7FC9927A" w:rsidR="004D199E" w:rsidRPr="00144A0A" w:rsidRDefault="004D199E" w:rsidP="004D199E">
      <w:pPr>
        <w:numPr>
          <w:ilvl w:val="0"/>
          <w:numId w:val="4"/>
        </w:numPr>
      </w:pPr>
      <w:r w:rsidRPr="00144A0A">
        <w:rPr>
          <w:b/>
          <w:bCs/>
        </w:rPr>
        <w:t>Minimum Trade Volume</w:t>
      </w:r>
      <w:r w:rsidRPr="00144A0A">
        <w:t>: 0.01 lot</w:t>
      </w:r>
    </w:p>
    <w:p w14:paraId="5BAAE5EE" w14:textId="77777777" w:rsidR="004D199E" w:rsidRPr="00144A0A" w:rsidRDefault="00000000" w:rsidP="004D199E">
      <w:r>
        <w:pict w14:anchorId="7A8A32D7">
          <v:rect id="_x0000_i1028" style="width:0;height:1.5pt" o:hralign="center" o:hrstd="t" o:hr="t" fillcolor="#a0a0a0" stroked="f"/>
        </w:pict>
      </w:r>
    </w:p>
    <w:p w14:paraId="4643D3B9" w14:textId="77777777" w:rsidR="004D199E" w:rsidRPr="00144A0A" w:rsidRDefault="004D199E" w:rsidP="004D199E">
      <w:pPr>
        <w:rPr>
          <w:b/>
          <w:bCs/>
        </w:rPr>
      </w:pPr>
      <w:r w:rsidRPr="00144A0A">
        <w:rPr>
          <w:rFonts w:ascii="Segoe UI Emoji" w:hAnsi="Segoe UI Emoji" w:cs="Segoe UI Emoji"/>
          <w:b/>
          <w:bCs/>
        </w:rPr>
        <w:t>🔧</w:t>
      </w:r>
      <w:r w:rsidRPr="00144A0A">
        <w:rPr>
          <w:b/>
          <w:bCs/>
        </w:rPr>
        <w:t xml:space="preserve"> Tools &amp; Extra Features</w:t>
      </w:r>
    </w:p>
    <w:p w14:paraId="331E2824" w14:textId="77777777" w:rsidR="004D199E" w:rsidRPr="00144A0A" w:rsidRDefault="004D199E" w:rsidP="004D199E">
      <w:pPr>
        <w:numPr>
          <w:ilvl w:val="0"/>
          <w:numId w:val="5"/>
        </w:numPr>
      </w:pPr>
      <w:r w:rsidRPr="00144A0A">
        <w:rPr>
          <w:b/>
          <w:bCs/>
        </w:rPr>
        <w:t>CFI Trading App</w:t>
      </w:r>
      <w:r w:rsidRPr="00144A0A">
        <w:t xml:space="preserve">: A mobile application offering advanced charting tools, real-time market data, and seamless trade execution. </w:t>
      </w:r>
    </w:p>
    <w:p w14:paraId="26F6AEF1" w14:textId="77777777" w:rsidR="004D199E" w:rsidRPr="00144A0A" w:rsidRDefault="004D199E" w:rsidP="004D199E">
      <w:pPr>
        <w:numPr>
          <w:ilvl w:val="0"/>
          <w:numId w:val="5"/>
        </w:numPr>
      </w:pPr>
      <w:r w:rsidRPr="00144A0A">
        <w:rPr>
          <w:b/>
          <w:bCs/>
        </w:rPr>
        <w:t>Trading Tools</w:t>
      </w:r>
      <w:r w:rsidRPr="00144A0A">
        <w:t>: Includes advanced indicators, economic calendars, and market analysis tools.</w:t>
      </w:r>
    </w:p>
    <w:p w14:paraId="60A2206D" w14:textId="77777777" w:rsidR="004D199E" w:rsidRPr="00144A0A" w:rsidRDefault="004D199E" w:rsidP="004D199E">
      <w:pPr>
        <w:numPr>
          <w:ilvl w:val="0"/>
          <w:numId w:val="5"/>
        </w:numPr>
      </w:pPr>
      <w:r w:rsidRPr="00144A0A">
        <w:rPr>
          <w:b/>
          <w:bCs/>
        </w:rPr>
        <w:t>Algorithmic Trading</w:t>
      </w:r>
      <w:r w:rsidRPr="00144A0A">
        <w:t>: Supports Expert Advisors (EAs) on MT4 and MT5 platforms.</w:t>
      </w:r>
    </w:p>
    <w:p w14:paraId="46C2DD60" w14:textId="77777777" w:rsidR="004D199E" w:rsidRPr="00144A0A" w:rsidRDefault="004D199E" w:rsidP="004D199E">
      <w:pPr>
        <w:numPr>
          <w:ilvl w:val="0"/>
          <w:numId w:val="5"/>
        </w:numPr>
      </w:pPr>
      <w:r w:rsidRPr="00144A0A">
        <w:rPr>
          <w:b/>
          <w:bCs/>
        </w:rPr>
        <w:t>VPS Hosting</w:t>
      </w:r>
      <w:r w:rsidRPr="00144A0A">
        <w:t>: Available for running EAs with reduced latency.</w:t>
      </w:r>
    </w:p>
    <w:p w14:paraId="3CB3754E" w14:textId="77777777" w:rsidR="004D199E" w:rsidRPr="00144A0A" w:rsidRDefault="004D199E" w:rsidP="004D199E">
      <w:pPr>
        <w:numPr>
          <w:ilvl w:val="0"/>
          <w:numId w:val="5"/>
        </w:numPr>
      </w:pPr>
      <w:r w:rsidRPr="00144A0A">
        <w:rPr>
          <w:b/>
          <w:bCs/>
        </w:rPr>
        <w:t>Educational Resources</w:t>
      </w:r>
      <w:r w:rsidRPr="00144A0A">
        <w:t xml:space="preserve">: CFI Academy offers webinars, seminars, and educational articles to enhance trading knowledge. </w:t>
      </w:r>
    </w:p>
    <w:p w14:paraId="4BA80B79" w14:textId="77777777" w:rsidR="004D199E" w:rsidRPr="00144A0A" w:rsidRDefault="00000000" w:rsidP="004D199E">
      <w:r>
        <w:pict w14:anchorId="22CD54E6">
          <v:rect id="_x0000_i1029" style="width:0;height:1.5pt" o:hralign="center" o:hrstd="t" o:hr="t" fillcolor="#a0a0a0" stroked="f"/>
        </w:pict>
      </w:r>
    </w:p>
    <w:p w14:paraId="08CD0E82" w14:textId="77777777" w:rsidR="004D199E" w:rsidRPr="00144A0A" w:rsidRDefault="004D199E" w:rsidP="004D199E">
      <w:pPr>
        <w:rPr>
          <w:b/>
          <w:bCs/>
        </w:rPr>
      </w:pPr>
      <w:r w:rsidRPr="00144A0A">
        <w:rPr>
          <w:rFonts w:ascii="Segoe UI Emoji" w:hAnsi="Segoe UI Emoji" w:cs="Segoe UI Emoji"/>
          <w:b/>
          <w:bCs/>
        </w:rPr>
        <w:t>📱</w:t>
      </w:r>
      <w:r w:rsidRPr="00144A0A">
        <w:rPr>
          <w:b/>
          <w:bCs/>
        </w:rPr>
        <w:t xml:space="preserve"> Access &amp; Support</w:t>
      </w:r>
    </w:p>
    <w:p w14:paraId="3DB233C5" w14:textId="77777777" w:rsidR="004D199E" w:rsidRPr="00144A0A" w:rsidRDefault="004D199E" w:rsidP="004D199E">
      <w:pPr>
        <w:numPr>
          <w:ilvl w:val="0"/>
          <w:numId w:val="6"/>
        </w:numPr>
      </w:pPr>
      <w:r w:rsidRPr="00144A0A">
        <w:rPr>
          <w:b/>
          <w:bCs/>
        </w:rPr>
        <w:t>Devices</w:t>
      </w:r>
      <w:r w:rsidRPr="00144A0A">
        <w:t xml:space="preserve">: Desktop (Windows, macOS), </w:t>
      </w:r>
      <w:proofErr w:type="spellStart"/>
      <w:r w:rsidRPr="00144A0A">
        <w:t>WebTrader</w:t>
      </w:r>
      <w:proofErr w:type="spellEnd"/>
      <w:r w:rsidRPr="00144A0A">
        <w:t>, Mobile (iOS, Android)</w:t>
      </w:r>
    </w:p>
    <w:p w14:paraId="6CBA6E20" w14:textId="15A9A96D" w:rsidR="004D199E" w:rsidRDefault="004D199E" w:rsidP="002F1AE7">
      <w:pPr>
        <w:numPr>
          <w:ilvl w:val="0"/>
          <w:numId w:val="6"/>
        </w:numPr>
      </w:pPr>
      <w:r w:rsidRPr="00144A0A">
        <w:rPr>
          <w:b/>
          <w:bCs/>
        </w:rPr>
        <w:t>Support</w:t>
      </w:r>
      <w:r w:rsidRPr="00144A0A">
        <w:t>: 24/5 via live chat, email, and phone</w:t>
      </w:r>
    </w:p>
    <w:sectPr w:rsidR="004D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F69"/>
    <w:multiLevelType w:val="multilevel"/>
    <w:tmpl w:val="BFC6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F48E8"/>
    <w:multiLevelType w:val="multilevel"/>
    <w:tmpl w:val="85160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61F5B"/>
    <w:multiLevelType w:val="multilevel"/>
    <w:tmpl w:val="4CAC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47B81"/>
    <w:multiLevelType w:val="multilevel"/>
    <w:tmpl w:val="9EAC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928ED"/>
    <w:multiLevelType w:val="multilevel"/>
    <w:tmpl w:val="7F0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A5298"/>
    <w:multiLevelType w:val="multilevel"/>
    <w:tmpl w:val="CA9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83245">
    <w:abstractNumId w:val="5"/>
  </w:num>
  <w:num w:numId="2" w16cid:durableId="1506822640">
    <w:abstractNumId w:val="1"/>
  </w:num>
  <w:num w:numId="3" w16cid:durableId="460222022">
    <w:abstractNumId w:val="2"/>
  </w:num>
  <w:num w:numId="4" w16cid:durableId="533813254">
    <w:abstractNumId w:val="4"/>
  </w:num>
  <w:num w:numId="5" w16cid:durableId="1646353110">
    <w:abstractNumId w:val="3"/>
  </w:num>
  <w:num w:numId="6" w16cid:durableId="66775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9E"/>
    <w:rsid w:val="00092AE4"/>
    <w:rsid w:val="002F1AE7"/>
    <w:rsid w:val="004D199E"/>
    <w:rsid w:val="004F2949"/>
    <w:rsid w:val="007C1F15"/>
    <w:rsid w:val="00D05DDA"/>
    <w:rsid w:val="00E42F4E"/>
    <w:rsid w:val="00FE6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4C85"/>
  <w15:chartTrackingRefBased/>
  <w15:docId w15:val="{B2E6F09F-A746-403E-BAB9-F3FC5D02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9E"/>
  </w:style>
  <w:style w:type="paragraph" w:styleId="Heading1">
    <w:name w:val="heading 1"/>
    <w:basedOn w:val="Normal"/>
    <w:next w:val="Normal"/>
    <w:link w:val="Heading1Char"/>
    <w:uiPriority w:val="9"/>
    <w:qFormat/>
    <w:rsid w:val="004D1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9E"/>
    <w:rPr>
      <w:rFonts w:eastAsiaTheme="majorEastAsia" w:cstheme="majorBidi"/>
      <w:color w:val="272727" w:themeColor="text1" w:themeTint="D8"/>
    </w:rPr>
  </w:style>
  <w:style w:type="paragraph" w:styleId="Title">
    <w:name w:val="Title"/>
    <w:basedOn w:val="Normal"/>
    <w:next w:val="Normal"/>
    <w:link w:val="TitleChar"/>
    <w:uiPriority w:val="10"/>
    <w:qFormat/>
    <w:rsid w:val="004D1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9E"/>
    <w:pPr>
      <w:spacing w:before="160"/>
      <w:jc w:val="center"/>
    </w:pPr>
    <w:rPr>
      <w:i/>
      <w:iCs/>
      <w:color w:val="404040" w:themeColor="text1" w:themeTint="BF"/>
    </w:rPr>
  </w:style>
  <w:style w:type="character" w:customStyle="1" w:styleId="QuoteChar">
    <w:name w:val="Quote Char"/>
    <w:basedOn w:val="DefaultParagraphFont"/>
    <w:link w:val="Quote"/>
    <w:uiPriority w:val="29"/>
    <w:rsid w:val="004D199E"/>
    <w:rPr>
      <w:i/>
      <w:iCs/>
      <w:color w:val="404040" w:themeColor="text1" w:themeTint="BF"/>
    </w:rPr>
  </w:style>
  <w:style w:type="paragraph" w:styleId="ListParagraph">
    <w:name w:val="List Paragraph"/>
    <w:basedOn w:val="Normal"/>
    <w:uiPriority w:val="34"/>
    <w:qFormat/>
    <w:rsid w:val="004D199E"/>
    <w:pPr>
      <w:ind w:left="720"/>
      <w:contextualSpacing/>
    </w:pPr>
  </w:style>
  <w:style w:type="character" w:styleId="IntenseEmphasis">
    <w:name w:val="Intense Emphasis"/>
    <w:basedOn w:val="DefaultParagraphFont"/>
    <w:uiPriority w:val="21"/>
    <w:qFormat/>
    <w:rsid w:val="004D199E"/>
    <w:rPr>
      <w:i/>
      <w:iCs/>
      <w:color w:val="0F4761" w:themeColor="accent1" w:themeShade="BF"/>
    </w:rPr>
  </w:style>
  <w:style w:type="paragraph" w:styleId="IntenseQuote">
    <w:name w:val="Intense Quote"/>
    <w:basedOn w:val="Normal"/>
    <w:next w:val="Normal"/>
    <w:link w:val="IntenseQuoteChar"/>
    <w:uiPriority w:val="30"/>
    <w:qFormat/>
    <w:rsid w:val="004D1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99E"/>
    <w:rPr>
      <w:i/>
      <w:iCs/>
      <w:color w:val="0F4761" w:themeColor="accent1" w:themeShade="BF"/>
    </w:rPr>
  </w:style>
  <w:style w:type="character" w:styleId="IntenseReference">
    <w:name w:val="Intense Reference"/>
    <w:basedOn w:val="DefaultParagraphFont"/>
    <w:uiPriority w:val="32"/>
    <w:qFormat/>
    <w:rsid w:val="004D199E"/>
    <w:rPr>
      <w:b/>
      <w:bCs/>
      <w:smallCaps/>
      <w:color w:val="0F4761" w:themeColor="accent1" w:themeShade="BF"/>
      <w:spacing w:val="5"/>
    </w:rPr>
  </w:style>
  <w:style w:type="character" w:styleId="Hyperlink">
    <w:name w:val="Hyperlink"/>
    <w:basedOn w:val="DefaultParagraphFont"/>
    <w:uiPriority w:val="99"/>
    <w:unhideWhenUsed/>
    <w:rsid w:val="004D199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fitf.com/forex-brokers/cfimarkets/?utm_source=chatgpt.com" TargetMode="External"/><Relationship Id="rId5" Type="http://schemas.openxmlformats.org/officeDocument/2006/relationships/hyperlink" Target="mailto:info@cfimarke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sammehr2066@gmail.com</dc:creator>
  <cp:keywords/>
  <dc:description/>
  <cp:lastModifiedBy>sammehr2066@gmail.com</cp:lastModifiedBy>
  <cp:revision>6</cp:revision>
  <dcterms:created xsi:type="dcterms:W3CDTF">2025-06-19T11:37:00Z</dcterms:created>
  <dcterms:modified xsi:type="dcterms:W3CDTF">2025-06-20T13:48:00Z</dcterms:modified>
</cp:coreProperties>
</file>